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A5B79" w14:textId="7FFEBDB7" w:rsidR="00AD7995" w:rsidRPr="00AD7995" w:rsidRDefault="00AD7995" w:rsidP="00AD7995">
      <w:pPr>
        <w:pStyle w:val="Normalwebb"/>
        <w:spacing w:before="0" w:beforeAutospacing="0" w:after="0" w:afterAutospacing="0"/>
        <w:jc w:val="right"/>
        <w:rPr>
          <w:b/>
          <w:bCs/>
          <w:i/>
          <w:iCs/>
          <w:sz w:val="32"/>
          <w:szCs w:val="32"/>
        </w:rPr>
      </w:pPr>
      <w:bookmarkStart w:id="0" w:name="_GoBack"/>
      <w:bookmarkEnd w:id="0"/>
      <w:r w:rsidRPr="00AD7995">
        <w:rPr>
          <w:i/>
          <w:iCs/>
          <w:sz w:val="32"/>
          <w:szCs w:val="32"/>
        </w:rPr>
        <w:t xml:space="preserve">Bilaga </w:t>
      </w:r>
    </w:p>
    <w:p w14:paraId="0463E616" w14:textId="77777777" w:rsidR="00AD7995" w:rsidRDefault="00AD7995" w:rsidP="00AD7995">
      <w:pPr>
        <w:pStyle w:val="Normalwebb"/>
        <w:spacing w:before="0" w:beforeAutospacing="0" w:after="0" w:afterAutospacing="0"/>
        <w:rPr>
          <w:color w:val="000000"/>
          <w:sz w:val="32"/>
          <w:szCs w:val="32"/>
        </w:rPr>
      </w:pPr>
    </w:p>
    <w:p w14:paraId="077E8528" w14:textId="77777777" w:rsidR="00AD7995" w:rsidRDefault="00AD7995" w:rsidP="00AD7995">
      <w:pPr>
        <w:pStyle w:val="Normalwebb"/>
        <w:spacing w:before="0" w:beforeAutospacing="0" w:after="0" w:afterAutospacing="0"/>
      </w:pPr>
      <w:r>
        <w:rPr>
          <w:color w:val="000000"/>
          <w:sz w:val="32"/>
          <w:szCs w:val="32"/>
        </w:rPr>
        <w:t>L</w:t>
      </w:r>
      <w:r>
        <w:rPr>
          <w:color w:val="000000"/>
          <w:sz w:val="26"/>
          <w:szCs w:val="26"/>
        </w:rPr>
        <w:t xml:space="preserve">ANDSKAPSBILD OCH FRILUFTSLIV PÅ </w:t>
      </w:r>
      <w:r>
        <w:rPr>
          <w:color w:val="000000"/>
          <w:sz w:val="32"/>
          <w:szCs w:val="32"/>
        </w:rPr>
        <w:t>S</w:t>
      </w:r>
      <w:r>
        <w:rPr>
          <w:color w:val="000000"/>
          <w:sz w:val="26"/>
          <w:szCs w:val="26"/>
        </w:rPr>
        <w:t>KÄGGENÄS </w:t>
      </w:r>
    </w:p>
    <w:p w14:paraId="1BC6F4A0" w14:textId="77777777" w:rsidR="00AD7995" w:rsidRDefault="00AD7995" w:rsidP="00AD7995">
      <w:pPr>
        <w:pStyle w:val="Normalwebb"/>
        <w:spacing w:before="0" w:beforeAutospacing="0" w:after="0" w:afterAutospacing="0"/>
      </w:pPr>
      <w:r>
        <w:rPr>
          <w:color w:val="000000"/>
        </w:rPr>
        <w:t xml:space="preserve">Synpunkter på miljökonsekvensbeskrivning (MKB) till E.ON:s ansökan om förlängd koncession för kraftledningen över Skäggenäs och jämförelse med Svenska Kraftnäts MKB till ansökan om uppförande av en ny kraftledning mellan </w:t>
      </w:r>
      <w:proofErr w:type="spellStart"/>
      <w:r>
        <w:rPr>
          <w:color w:val="000000"/>
        </w:rPr>
        <w:t>Järpströmmen</w:t>
      </w:r>
      <w:proofErr w:type="spellEnd"/>
      <w:r>
        <w:rPr>
          <w:color w:val="000000"/>
        </w:rPr>
        <w:t xml:space="preserve"> och norska gränsen. </w:t>
      </w:r>
    </w:p>
    <w:p w14:paraId="3AA34E3B" w14:textId="77777777" w:rsidR="00AD7995" w:rsidRDefault="00AD7995" w:rsidP="00AD7995">
      <w:pPr>
        <w:pStyle w:val="Normalwebb"/>
        <w:spacing w:before="0" w:beforeAutospacing="0" w:after="0" w:afterAutospacing="0"/>
      </w:pPr>
      <w:r>
        <w:rPr>
          <w:color w:val="000000"/>
          <w:sz w:val="28"/>
          <w:szCs w:val="28"/>
        </w:rPr>
        <w:t>A</w:t>
      </w:r>
      <w:r>
        <w:rPr>
          <w:color w:val="000000"/>
          <w:sz w:val="22"/>
          <w:szCs w:val="22"/>
        </w:rPr>
        <w:t>LLMÄNT </w:t>
      </w:r>
    </w:p>
    <w:p w14:paraId="25FCF870" w14:textId="77777777" w:rsidR="00AD7995" w:rsidRDefault="00AD7995" w:rsidP="00AD7995">
      <w:pPr>
        <w:pStyle w:val="Normalwebb"/>
        <w:spacing w:before="0" w:beforeAutospacing="0" w:after="0" w:afterAutospacing="0"/>
      </w:pPr>
      <w:r>
        <w:rPr>
          <w:color w:val="000000"/>
        </w:rPr>
        <w:t xml:space="preserve">Undertecknad har på uppdrag av Skäggenäs Villa- och Intresseförening (SVOIF) granskat MKB till E.ON:s ansökan om förlängd koncession för 130 kV-ledningen mellan Stävlö och Revsudden mm, vad gäller miljöfrågor generellt och landskapsbild och naturmiljö i synnerhet. Beskrivningen av konsekvenser för särskilt utpekade </w:t>
      </w:r>
      <w:proofErr w:type="spellStart"/>
      <w:r>
        <w:rPr>
          <w:color w:val="000000"/>
        </w:rPr>
        <w:t>bevarandevärda</w:t>
      </w:r>
      <w:proofErr w:type="spellEnd"/>
      <w:r>
        <w:rPr>
          <w:color w:val="000000"/>
        </w:rPr>
        <w:t xml:space="preserve"> naturmiljöer på </w:t>
      </w:r>
      <w:proofErr w:type="spellStart"/>
      <w:r>
        <w:rPr>
          <w:color w:val="000000"/>
        </w:rPr>
        <w:t>Skäggenäs</w:t>
      </w:r>
      <w:proofErr w:type="spellEnd"/>
      <w:r>
        <w:rPr>
          <w:color w:val="000000"/>
        </w:rPr>
        <w:t xml:space="preserve"> anser jag är tillräcklig, varför dessa områden inte behandlas vidare här. Problemen med fågel som kolliderar med ledningen behandlas i separat bilaga. Ledningen över Skäggenäs byggdes långt före miljöbalkens (MB) tid, då kraven på MKB var i det närmaste obefintliga. Den miljöprövning som då utfördes kan därför inte anses utgöra en relevant grund för en ny prövning. Idag ställer miljöbalken krav på att verksamheter lokaliseras med minsta möjliga intrång och olägenhet för människors hälsa och miljön (lokaliseringsprincipen, MB 2:6) i syfte att tillförsäkra nuvarande och kommande generationer en hälsosam och god miljö (MB 1:1). Således ska en MKB beskriva projektets direkta och indirekta effekter på </w:t>
      </w:r>
      <w:proofErr w:type="spellStart"/>
      <w:r>
        <w:rPr>
          <w:color w:val="000000"/>
        </w:rPr>
        <w:t>bl</w:t>
      </w:r>
      <w:proofErr w:type="spellEnd"/>
      <w:r>
        <w:rPr>
          <w:color w:val="000000"/>
        </w:rPr>
        <w:t xml:space="preserve"> a människor, djur och landskap. Detta uppfyller inte MKB till E.ON:s ansökan. Som jämförelse är det intressant att läsa en MKB för en helt ny kraftledning (MKB för ny 400 kV-ledning </w:t>
      </w:r>
      <w:proofErr w:type="spellStart"/>
      <w:r>
        <w:rPr>
          <w:color w:val="000000"/>
        </w:rPr>
        <w:t>Järpströmmen</w:t>
      </w:r>
      <w:proofErr w:type="spellEnd"/>
      <w:r>
        <w:rPr>
          <w:color w:val="000000"/>
        </w:rPr>
        <w:t xml:space="preserve"> – Norska gränsen, Svenska Kraftnät 2006), eftersom kraven på MKB idag är betydligt strängare. Förutom att jag slås av skillnaden i omfattning (E.ON:s MKB är mycket begränsad), ser jag två områden som överhuvud taget inte behandlats i </w:t>
      </w:r>
      <w:proofErr w:type="spellStart"/>
      <w:r>
        <w:rPr>
          <w:color w:val="000000"/>
        </w:rPr>
        <w:t>Eon’s</w:t>
      </w:r>
      <w:proofErr w:type="spellEnd"/>
      <w:r>
        <w:rPr>
          <w:color w:val="000000"/>
        </w:rPr>
        <w:t xml:space="preserve"> MKB: Konsekvenser för landskapsbild och friluftsliv. </w:t>
      </w:r>
    </w:p>
    <w:p w14:paraId="74D3B3B5" w14:textId="77777777" w:rsidR="00AD7995" w:rsidRDefault="00AD7995" w:rsidP="00AD7995">
      <w:pPr>
        <w:pStyle w:val="Normalwebb"/>
        <w:spacing w:before="0" w:beforeAutospacing="0" w:after="0" w:afterAutospacing="0"/>
      </w:pPr>
      <w:r>
        <w:rPr>
          <w:color w:val="000000"/>
          <w:sz w:val="28"/>
          <w:szCs w:val="28"/>
        </w:rPr>
        <w:t>L</w:t>
      </w:r>
      <w:r>
        <w:rPr>
          <w:color w:val="000000"/>
          <w:sz w:val="22"/>
          <w:szCs w:val="22"/>
        </w:rPr>
        <w:t>ANDSKAPSBILD </w:t>
      </w:r>
    </w:p>
    <w:p w14:paraId="78A20A7B" w14:textId="77777777" w:rsidR="00AD7995" w:rsidRDefault="00AD7995" w:rsidP="00AD7995">
      <w:pPr>
        <w:pStyle w:val="Normalwebb"/>
        <w:spacing w:before="0" w:beforeAutospacing="0" w:after="0" w:afterAutospacing="0"/>
      </w:pPr>
      <w:r>
        <w:rPr>
          <w:color w:val="000000"/>
        </w:rPr>
        <w:t xml:space="preserve">E.ON konstaterar kort på s 15 att “Ledningens främsta påverkan på omgivningen i nuläget är visuell”, men i övrigt nämns inte frågan mer än i förbigående. Man gör ingen bedömning eller beskrivning av hur stor påverkan är, eller vilka konsekvenser det får för människor som lever och vistas i området. I Svenska Kraftnäts MKB finns däremot en tydlig beskrivning av landskapsbilden längs ledningssträckningen och hur stora konsekvenserna blir av kraftledningen i olika delar av landskapet. Man har också tydligt redovisat sina bedömningsgrunder. Där står följande: </w:t>
      </w:r>
      <w:r>
        <w:rPr>
          <w:color w:val="000000"/>
          <w:sz w:val="20"/>
          <w:szCs w:val="20"/>
        </w:rPr>
        <w:t>“Stora konsekvenser uppstår när kraftledningen upplevs som mycket påtaglig och skapar visuella störningar I miljöer med särskilt höga värden eller särskilda krav. Exempel på sådana är ... besöksplatser, öppna dalgångar eller boendemiljöer. Stora konsekvenser uppstår också när kraftledningen exponeras i småskaligt landskap, uppfattas dominerande och bryter landskapets huvudsakliga riktning. Måttliga konsekvenser uppstår när de visuella störningarna är begränsade till vissa mindre frekvent besökta eller obebodda delar av landskapet. Kraftledningen exponeras i ett mestadels storskaligt landskap och dominerar eller kontrasterar omgivningen i begränsad omfattning. Små konsekvenser uppstår när kraftledningen påverkar upplevelsen av landskapet i liten grad. Ledningen exponeras endast i storskaligt landskap eller i skogsmark, där den följer landskapsformernas riktning.” </w:t>
      </w:r>
    </w:p>
    <w:p w14:paraId="7B7907E4" w14:textId="77777777" w:rsidR="00AD7995" w:rsidRDefault="00AD7995" w:rsidP="00AD7995">
      <w:pPr>
        <w:pStyle w:val="Normalwebb"/>
        <w:spacing w:before="0" w:beforeAutospacing="0" w:after="0" w:afterAutospacing="0"/>
      </w:pPr>
      <w:r>
        <w:rPr>
          <w:color w:val="000000"/>
        </w:rPr>
        <w:t xml:space="preserve">Konsekvenserna för landskapsbilden består under kraftledningens hela livslängd, varför bedömningsgrunderna även kan användas för befintliga ledningar. Jag bedömer således att kraftledningen över Skäggenäs medför stora konsekvenser på landskapsbilden längs huvuddelen av ledningssträckan. Endast en liten del av sträckan utgörs av skogsmark där konsekvenserna bedöms vara små. Drag och Revsudden med all sin bebyggelse och vidsträckta utsikt bör vara miljöer med särskilda krav. I det småskaliga jordbrukslandskapet mellan </w:t>
      </w:r>
      <w:proofErr w:type="spellStart"/>
      <w:r>
        <w:rPr>
          <w:color w:val="000000"/>
        </w:rPr>
        <w:t>Turenäs</w:t>
      </w:r>
      <w:proofErr w:type="spellEnd"/>
      <w:r>
        <w:rPr>
          <w:color w:val="000000"/>
        </w:rPr>
        <w:t xml:space="preserve">/Vadstena och Lotsgårdsvägen är kraftledningen klart dominerande och bryter okänsligt de riktningar i landskapet som strandvallar, småvägar, stenmurar och trädrader utgör. Det innebär enligt Svenska Kraftnäts bedömningsgrunder att konsekvenserna där är </w:t>
      </w:r>
      <w:r>
        <w:rPr>
          <w:color w:val="000000"/>
        </w:rPr>
        <w:lastRenderedPageBreak/>
        <w:t>stora. I hagmarken väster om Lotsgårdsvägen följer ledningen den huvudsakliga riktningen i landskapet – sluttningen mot havet – och landskapet är inte fullt så småskaligt. Det medför måttliga konsekvenser just här (ca 300 m), men strax nedanför öppnar sig dalgången söder om gården Rev. Dalgången bör också betraktas som en miljö med särskilda krav där kraftledningen medför stora konsekvenser. Här möter den som färdas längs Revsuddevägen för första gången den storslagna utsikten över Kalmarsund, och vägen kantas av bostadshus. </w:t>
      </w:r>
    </w:p>
    <w:p w14:paraId="6D30B5BA" w14:textId="77777777" w:rsidR="00AD7995" w:rsidRDefault="00AD7995" w:rsidP="00AD7995">
      <w:pPr>
        <w:pStyle w:val="Normalwebb"/>
        <w:spacing w:before="0" w:beforeAutospacing="0" w:after="0" w:afterAutospacing="0"/>
      </w:pPr>
      <w:r>
        <w:rPr>
          <w:color w:val="000000"/>
          <w:sz w:val="28"/>
          <w:szCs w:val="28"/>
        </w:rPr>
        <w:t>F</w:t>
      </w:r>
      <w:r>
        <w:rPr>
          <w:color w:val="000000"/>
          <w:sz w:val="22"/>
          <w:szCs w:val="22"/>
        </w:rPr>
        <w:t xml:space="preserve">RILUFTSLIV </w:t>
      </w:r>
      <w:r>
        <w:rPr>
          <w:color w:val="000000"/>
        </w:rPr>
        <w:t xml:space="preserve">Friluftslivet berörs inte alls i E.ON:s MKB, trots att Skäggenäs är ett välbesökt strövområde året runt och sommartid är populärt mål för badgäster. Då befolkas också de många fritidshus som fortfarande finns kvar på Skäggenäs, trots att fler och fler väljer att flytta hit permanent. Vintertid ger sig många ut på isarna i norra och södra dragsvikarna till fots, på skridskor eller med isjakt. Det är lätt att föreställa sig att fler skulle söka sig till Skäggenäs för att promenera, plocka bär och svamp, träna sina hundar, bada </w:t>
      </w:r>
      <w:proofErr w:type="spellStart"/>
      <w:r>
        <w:rPr>
          <w:color w:val="000000"/>
        </w:rPr>
        <w:t>etc</w:t>
      </w:r>
      <w:proofErr w:type="spellEnd"/>
      <w:r>
        <w:rPr>
          <w:color w:val="000000"/>
        </w:rPr>
        <w:t xml:space="preserve"> om luftledningen försvann. I dagsläget stör kraftledningen känslan av att vara “nära naturen”, och vid fuktig väderlek stör det surrande ljudet som uppstår kring ledningen. I Svenska Kraftnäts MKB redovisas bedömningsgrunder även för konsekvenser på rekreation och friluftsliv: </w:t>
      </w:r>
      <w:r>
        <w:rPr>
          <w:color w:val="000000"/>
          <w:sz w:val="20"/>
          <w:szCs w:val="20"/>
        </w:rPr>
        <w:t>“Stora konsekvenser uppstår när upplevelsevärdet i eller tillgängligheten till områden med höga dokumenterade värden för det rörliga friluftslivet eller större sammanhängande naturområden, t ex riksintressen, påverkas drastiskt på grund av de störningar som kraftledningen innebär. Antalet besökare minskar och nyttjandet av friluftsområdet minskar. Måttliga konsekvenser uppstår när det fysiska intrånget av kraftledningen i vissa delar påverkar upplevelsevärdet och områdets attraktivitet. Nyttjandet av området för rekreation och friluftsliv kvarstår dock eller minskar marginellt. Små konsekvenser uppstår när de störningar som uppstår i projektet inte medför att nyttjandet av området till rekreation och friluftsliv påverkas. Upplevelsevärdet och områdets attraktivitet kvarstår i stort.” </w:t>
      </w:r>
    </w:p>
    <w:p w14:paraId="00B8A32D" w14:textId="77777777" w:rsidR="00AD7995" w:rsidRDefault="00AD7995" w:rsidP="00AD7995">
      <w:pPr>
        <w:pStyle w:val="Normalwebb"/>
        <w:spacing w:before="0" w:beforeAutospacing="0" w:after="0" w:afterAutospacing="0"/>
      </w:pPr>
      <w:r>
        <w:rPr>
          <w:color w:val="000000"/>
        </w:rPr>
        <w:t xml:space="preserve">Här handlar bedömningarna om konsekvenser av en ny kraftledning i områden som är av riksintresse för friluftslivet. De kan inte direkt översättas till förhållandena på Skäggenäs som inte är av riksintresse för friluftslivet, men de ger en fingervisning om hur konsekvenserna för det friluftsliv som ändå finns här kan bedömas. Upplevelsevärdet i jordbrukslandskapet mellan </w:t>
      </w:r>
      <w:proofErr w:type="spellStart"/>
      <w:r>
        <w:rPr>
          <w:color w:val="000000"/>
        </w:rPr>
        <w:t>Turenäs</w:t>
      </w:r>
      <w:proofErr w:type="spellEnd"/>
      <w:r>
        <w:rPr>
          <w:color w:val="000000"/>
        </w:rPr>
        <w:t xml:space="preserve">/Vadstena och Revsudden påverkas av kraftledningen. I betesmarkerna väster och söder om gården Rev bedömer jag att upplevelsevärdet är drastiskt påverkat. Här tror jag att betydligt fler skulle röra sig om luftledningen </w:t>
      </w:r>
      <w:proofErr w:type="spellStart"/>
      <w:r>
        <w:rPr>
          <w:color w:val="000000"/>
        </w:rPr>
        <w:t>jordlades</w:t>
      </w:r>
      <w:proofErr w:type="spellEnd"/>
      <w:r>
        <w:rPr>
          <w:color w:val="000000"/>
        </w:rPr>
        <w:t xml:space="preserve"> eller ersattes med sjökabel. Längs Drag är allemansrätten kraftigt begränsad. Friluftslivet här hänvisas till Revsuddevägen eller till vikarna för t ex kajakpaddling sommartid eller skridskoåkning vintertid. Då ses kraftledningen alltid </w:t>
      </w:r>
    </w:p>
    <w:p w14:paraId="4658998A" w14:textId="77777777" w:rsidR="00AD7995" w:rsidRDefault="00AD7995" w:rsidP="00AD7995">
      <w:pPr>
        <w:pStyle w:val="Normalwebb"/>
        <w:spacing w:before="0" w:beforeAutospacing="0" w:after="0" w:afterAutospacing="0"/>
      </w:pPr>
      <w:r>
        <w:rPr>
          <w:color w:val="000000"/>
        </w:rPr>
        <w:t>tillsammans med bebyggelsen och infrastrukturen längs Drag, varför upplevelsevärdet handlar mer om landskapsbilden och estetiska värden än om naturupplevelser. Jag bedömer sammantaget att kraftledningen medför lokalt stora och i övrigt måttliga konsekvenser för friluftslivet på Skäggenäs. </w:t>
      </w:r>
    </w:p>
    <w:p w14:paraId="500712B5" w14:textId="77777777" w:rsidR="00AD7995" w:rsidRDefault="00AD7995" w:rsidP="00AD7995">
      <w:pPr>
        <w:pStyle w:val="Normalwebb"/>
        <w:spacing w:before="0" w:beforeAutospacing="0" w:after="0" w:afterAutospacing="0"/>
      </w:pPr>
      <w:r>
        <w:rPr>
          <w:color w:val="000000"/>
        </w:rPr>
        <w:t>Sammanfattningsvis anser jag att kraftledningens konsekvenser för landskapsbilden och friluftslivet självklart ska behandlas i E.ON:s MKB. Dessa konsekvenser (och alla andra, t ex natur- och kulturmiljö, omgivningseffekter) bör dessutom utredas för jämförelsealternativen, inte bara för huvudalternativet att kraftledningen får stå kvar som idag. Annars kan inte alternativen och dess konsekvenser för miljön vägas mot varandra. Då förloras hela syftet med MKB – att möjliggöra för beslutsfattare och verksamhetsutövare att välja det alternativ som totalt sett ger minst påverkan på människors hälsa, miljön och hushållningen med mark, vatten och andra resurser. Föreliggande MKB kan inte anses uppfylla miljöbalkens krav på MKB. </w:t>
      </w:r>
    </w:p>
    <w:p w14:paraId="5313C9CA" w14:textId="77777777" w:rsidR="00AD7995" w:rsidRDefault="00AD7995" w:rsidP="00AD7995">
      <w:pPr>
        <w:pStyle w:val="Normalwebb"/>
        <w:spacing w:before="0" w:beforeAutospacing="0" w:after="0" w:afterAutospacing="0"/>
        <w:rPr>
          <w:color w:val="000000"/>
        </w:rPr>
      </w:pPr>
    </w:p>
    <w:p w14:paraId="3A658B50" w14:textId="0B6F9780" w:rsidR="00AD7995" w:rsidRDefault="00AD7995" w:rsidP="00AD7995">
      <w:pPr>
        <w:pStyle w:val="Normalwebb"/>
        <w:spacing w:before="0" w:beforeAutospacing="0" w:after="0" w:afterAutospacing="0"/>
      </w:pPr>
      <w:r>
        <w:rPr>
          <w:color w:val="000000"/>
        </w:rPr>
        <w:t>Enligt uppdrag Husartorpet, Skäggenäs 6/1 2009 </w:t>
      </w:r>
    </w:p>
    <w:p w14:paraId="649E4291" w14:textId="77777777" w:rsidR="00AD7995" w:rsidRDefault="00AD7995" w:rsidP="00AD7995">
      <w:pPr>
        <w:pStyle w:val="Normalwebb"/>
        <w:spacing w:before="0" w:beforeAutospacing="0" w:after="0" w:afterAutospacing="0"/>
      </w:pPr>
      <w:r>
        <w:rPr>
          <w:color w:val="000000"/>
          <w:sz w:val="20"/>
          <w:szCs w:val="20"/>
        </w:rPr>
        <w:t xml:space="preserve">/Sylvia </w:t>
      </w:r>
      <w:proofErr w:type="spellStart"/>
      <w:r>
        <w:rPr>
          <w:color w:val="000000"/>
          <w:sz w:val="20"/>
          <w:szCs w:val="20"/>
        </w:rPr>
        <w:t>Kinberg</w:t>
      </w:r>
      <w:proofErr w:type="spellEnd"/>
      <w:r>
        <w:rPr>
          <w:color w:val="000000"/>
          <w:sz w:val="20"/>
          <w:szCs w:val="20"/>
        </w:rPr>
        <w:t xml:space="preserve"> Fil. Mag. Miljövetenskap </w:t>
      </w:r>
    </w:p>
    <w:p w14:paraId="141E89D3" w14:textId="77777777" w:rsidR="00236AD2" w:rsidRDefault="00236AD2"/>
    <w:sectPr w:rsidR="00236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95"/>
    <w:rsid w:val="00236AD2"/>
    <w:rsid w:val="004C075F"/>
    <w:rsid w:val="008E5E27"/>
    <w:rsid w:val="00AD79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559C"/>
  <w15:chartTrackingRefBased/>
  <w15:docId w15:val="{92B85063-BD4C-4C60-9871-1232CC57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AD7995"/>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1305</Words>
  <Characters>6918</Characters>
  <Application>Microsoft Office Word</Application>
  <DocSecurity>4</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Staffan Rydén</dc:creator>
  <cp:keywords/>
  <dc:description/>
  <cp:lastModifiedBy>Hanna Hallberg</cp:lastModifiedBy>
  <cp:revision>2</cp:revision>
  <dcterms:created xsi:type="dcterms:W3CDTF">2020-11-17T06:59:00Z</dcterms:created>
  <dcterms:modified xsi:type="dcterms:W3CDTF">2020-11-17T06:59:00Z</dcterms:modified>
</cp:coreProperties>
</file>